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default"/>
          <w:b/>
          <w:lang w:val="tr-TR"/>
        </w:rPr>
        <w:t xml:space="preserve"> Seçili </w:t>
      </w:r>
      <w:r>
        <w:rPr>
          <w:b/>
        </w:rPr>
        <w:t>Ödüller Devam Liste</w:t>
      </w:r>
    </w:p>
    <w:p>
      <w:pPr>
        <w:rPr>
          <w:rStyle w:val="6"/>
          <w:rFonts w:ascii="Helvetica" w:hAnsi="Helvetica" w:cs="Helvetica"/>
          <w:color w:val="800000"/>
          <w:sz w:val="24"/>
          <w:szCs w:val="24"/>
          <w:shd w:val="clear" w:color="auto" w:fill="FFFFFF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3. XII.International Biomedical Science and Technology Symposium. İzmir, 20-23 September 2005. Best Poster Presentation Award- Third Place (En iyi poster 3.lük ödülü)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7.Ulusal Uyku ve Bozuklukları Kongresi, 26-29 Ekim 2006, Bodrum. En iyi bildiri Prof.Dr.İsmet KARACAN ödülü.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  DAAD Alman Akademik Değişim Servisi Intensive Course of Biomedical Enginnering OOW Facchoschule Wilhelmshaven / Germany, 2007 akademik destek bursu.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  Titanyum içerikli malzeme biyouyumluluğunun arttırılmasında plazma polimerizasyon tekniği- konulu lisans araştırması ile BİYOMUT 2008 (ODTU) başarı ödülü.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“Başarı Ödülü”, 13. Biyomedikal Mühendisliği Ulusal Toplantısı, 29-31 Mayıs 2008, Ortadoğu Teknik Üniversitesi, Ankara, Türkiye’Gözleri konuşturan proje’, diğeri ‘Engelliler Parmakları ile Konuşabilecek’, başlıkları ile gazete haberleri.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Diş kompozit biyomalzemelerin performansının radyo frekans plazma tekniği ile geliştirilmesi, konulu poster ile, 2009 Başkent Üniversitesi Proje Yarışmasında,   ikincilik ödülü kazanılmıştır: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“L’ORÉAL TÜRKİYE Genç Bilim Kadınlarına Destek” ödülü, Türkiye Bilimler Akademisi (TÜBA) – L’ORÉAL, “Polimerik Biyomalzemelerin Enfeksiyon Riskinin Azaltılmasında Yeni Bir Yaklaşım: NANO-BIO-MAT: Yük Boşalım Tekniği ile Tüp-içi Nanokaplamalar”, 2009.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Nanofiber içerikli yara örtülerinin geliştirilmesi konulu proje ile 2012 yılında basında yer alınılmış ve firma destekli sanayi projesine dönüştürme temelleri atılmıştır:</w:t>
      </w:r>
    </w:p>
    <w:p>
      <w:pPr>
        <w:pStyle w:val="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Style w:val="4"/>
          <w:rFonts w:ascii="Helvetica" w:hAnsi="Helvetica" w:cs="Helvetica"/>
          <w:b/>
          <w:bCs/>
          <w:color w:val="333333"/>
          <w:sz w:val="24"/>
          <w:szCs w:val="24"/>
        </w:rPr>
        <w:t>Yukarıdaki örneklere, lisans öğrencilerinin uluslarası toplantılara katılımı, yüksek lisans seviyesindeki ödüller, sanayi destekli yüksek lisans çalışmaları vs. gibi birçok örnek eklenebilir: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Program Title: “ Intensive Course - Human Centred Approaches in Biomedical Engineering” Foundation: European Union within the SOCRATES / ERASMUS Life Long Learning Program, Lecturer, Oldenburg/Ostfriesland/Wilhelmshaven, Applied Engineering Science Department, Wilhelmshaven, Germany, September, 2012 kapsamında her yıl Almanya’da “Biomaterial Science &amp; Nanotechnological Application” dersi verilmektedir.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0" w:leftChars="0" w:hanging="420" w:firstLineChars="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333333"/>
          <w:sz w:val="24"/>
          <w:szCs w:val="24"/>
        </w:rPr>
        <w:t>• TÜBİTAK Yurt-dışı doktora sonrası burs programı kazanılmıştır. Wisconsin Madison university, Biological System Engineering Department (eylül 2013 –eylül 2014).</w:t>
      </w:r>
      <w:bookmarkStart w:id="0" w:name="_GoBack"/>
      <w:bookmarkEnd w:id="0"/>
    </w:p>
    <w:p/>
    <w:p>
      <w:pPr>
        <w:rPr>
          <w:b/>
          <w:bCs/>
          <w:i/>
          <w:iCs/>
          <w:u w:val="single"/>
        </w:rPr>
      </w:pPr>
    </w:p>
    <w:p>
      <w:r>
        <w:t xml:space="preserve"> </w:t>
      </w:r>
    </w:p>
    <w:p>
      <w:pPr>
        <w:pStyle w:val="7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A2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3D85"/>
    <w:multiLevelType w:val="singleLevel"/>
    <w:tmpl w:val="8A2E3D85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9A"/>
    <w:rsid w:val="00171BAF"/>
    <w:rsid w:val="00353A7A"/>
    <w:rsid w:val="005A76A7"/>
    <w:rsid w:val="005C0E9A"/>
    <w:rsid w:val="005F13BF"/>
    <w:rsid w:val="006A39C4"/>
    <w:rsid w:val="00725AC1"/>
    <w:rsid w:val="00914BB5"/>
    <w:rsid w:val="00964D80"/>
    <w:rsid w:val="00AF74C1"/>
    <w:rsid w:val="00B44A14"/>
    <w:rsid w:val="00B560E7"/>
    <w:rsid w:val="00C4605B"/>
    <w:rsid w:val="00FE6550"/>
    <w:rsid w:val="7BD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  <w14:ligatures w14:val="standardContextual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1901</Characters>
  <Lines>15</Lines>
  <Paragraphs>4</Paragraphs>
  <TotalTime>2</TotalTime>
  <ScaleCrop>false</ScaleCrop>
  <LinksUpToDate>false</LinksUpToDate>
  <CharactersWithSpaces>2230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2024-05-19T16:18:00Z</dcterms:created>
  <dc:creator>Selin Vulga</dc:creator>
  <cp:lastModifiedBy>ATAKAN Işık</cp:lastModifiedBy>
  <dcterms:modified xsi:type="dcterms:W3CDTF">2024-06-07T09:45:14Z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0B9EBBEC0045441BBB205866CFBA33E4_12</vt:lpwstr>
  </property>
</Properties>
</file>